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03EC" w14:textId="2279993D" w:rsidR="00825DD8" w:rsidRPr="001F7FDF" w:rsidRDefault="007E7D87" w:rsidP="001F7FDF">
      <w:pPr>
        <w:jc w:val="center"/>
        <w:rPr>
          <w:b/>
          <w:bCs/>
          <w:sz w:val="32"/>
          <w:szCs w:val="32"/>
        </w:rPr>
      </w:pPr>
      <w:r w:rsidRPr="001F7FDF">
        <w:rPr>
          <w:b/>
          <w:bCs/>
          <w:sz w:val="32"/>
          <w:szCs w:val="32"/>
        </w:rPr>
        <w:t>Economics in the World</w:t>
      </w:r>
    </w:p>
    <w:p w14:paraId="2DF86C7D" w14:textId="2E66BB26" w:rsidR="007E7D87" w:rsidRDefault="007E7D87"/>
    <w:p w14:paraId="1D71941A" w14:textId="77777777" w:rsidR="007E7D87" w:rsidRPr="001F7FDF" w:rsidRDefault="007E7D87">
      <w:pPr>
        <w:rPr>
          <w:sz w:val="28"/>
          <w:szCs w:val="28"/>
        </w:rPr>
      </w:pPr>
      <w:r w:rsidRPr="001F7FDF">
        <w:rPr>
          <w:sz w:val="28"/>
          <w:szCs w:val="28"/>
        </w:rPr>
        <w:t>Choice Inquiry—Everything is Economics.</w:t>
      </w:r>
    </w:p>
    <w:p w14:paraId="4B7218D2" w14:textId="77777777" w:rsidR="007E7D87" w:rsidRDefault="007E7D87"/>
    <w:p w14:paraId="086DBAF3" w14:textId="4F1383C6" w:rsidR="007E7D87" w:rsidRPr="00502DD9" w:rsidRDefault="007E7D87">
      <w:r>
        <w:t xml:space="preserve">Your goal is to explore a topic of interest and make connections to the different ways of economic </w:t>
      </w:r>
      <w:proofErr w:type="gramStart"/>
      <w:r>
        <w:t>thinking, and</w:t>
      </w:r>
      <w:proofErr w:type="gramEnd"/>
      <w:r>
        <w:t xml:space="preserve"> demonstrate those connections. Any topic you are already interested in already has an economic angle. </w:t>
      </w:r>
      <w:r w:rsidR="00502DD9">
        <w:t xml:space="preserve">You will develop an economic question around your choice topic and do any </w:t>
      </w:r>
      <w:r w:rsidR="00502DD9">
        <w:rPr>
          <w:u w:val="single"/>
        </w:rPr>
        <w:t>one</w:t>
      </w:r>
      <w:r w:rsidR="00502DD9">
        <w:t xml:space="preserve"> of the following:</w:t>
      </w:r>
    </w:p>
    <w:p w14:paraId="54FEB663" w14:textId="4AA7C69C" w:rsidR="007E7D87" w:rsidRDefault="007E7D87"/>
    <w:p w14:paraId="1009CA60" w14:textId="77777777" w:rsidR="00E31C0F" w:rsidRDefault="00E31C0F" w:rsidP="007E7D87">
      <w:pPr>
        <w:pStyle w:val="ListParagraph"/>
        <w:numPr>
          <w:ilvl w:val="0"/>
          <w:numId w:val="1"/>
        </w:numPr>
        <w:sectPr w:rsidR="00E31C0F" w:rsidSect="00D01C1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7B35ED" w14:textId="622712D1" w:rsidR="007E7D87" w:rsidRDefault="007E7D87" w:rsidP="007E7D87">
      <w:pPr>
        <w:pStyle w:val="ListParagraph"/>
        <w:numPr>
          <w:ilvl w:val="0"/>
          <w:numId w:val="1"/>
        </w:numPr>
      </w:pPr>
      <w:r>
        <w:t xml:space="preserve">Read a book, </w:t>
      </w:r>
      <w:r w:rsidR="00502DD9">
        <w:t xml:space="preserve">chapter, </w:t>
      </w:r>
      <w:r>
        <w:t>excerpt</w:t>
      </w:r>
      <w:r w:rsidR="00502DD9">
        <w:t xml:space="preserve"> or book review</w:t>
      </w:r>
    </w:p>
    <w:p w14:paraId="2888199C" w14:textId="7BFF0337" w:rsidR="007E7D87" w:rsidRDefault="00E31C0F" w:rsidP="007E7D87">
      <w:pPr>
        <w:pStyle w:val="ListParagraph"/>
        <w:numPr>
          <w:ilvl w:val="0"/>
          <w:numId w:val="1"/>
        </w:numPr>
      </w:pPr>
      <w:r>
        <w:t>Annotate</w:t>
      </w:r>
      <w:r w:rsidR="007E7D87">
        <w:t xml:space="preserve"> a</w:t>
      </w:r>
      <w:r w:rsidR="00502DD9">
        <w:t xml:space="preserve"> news story, or magazine</w:t>
      </w:r>
      <w:r w:rsidR="007E7D87">
        <w:t xml:space="preserve"> article</w:t>
      </w:r>
    </w:p>
    <w:p w14:paraId="5E40FEB8" w14:textId="48B99C5E" w:rsidR="007E7D87" w:rsidRDefault="00E31C0F" w:rsidP="007E7D87">
      <w:pPr>
        <w:pStyle w:val="ListParagraph"/>
        <w:numPr>
          <w:ilvl w:val="0"/>
          <w:numId w:val="1"/>
        </w:numPr>
      </w:pPr>
      <w:r>
        <w:t>Review</w:t>
      </w:r>
      <w:r w:rsidR="007E7D87">
        <w:t xml:space="preserve"> a series of podcasts</w:t>
      </w:r>
      <w:r w:rsidR="00AA377F">
        <w:t xml:space="preserve">, </w:t>
      </w:r>
      <w:r w:rsidR="00502DD9">
        <w:t xml:space="preserve">or </w:t>
      </w:r>
      <w:r w:rsidR="00AA377F">
        <w:t xml:space="preserve">watch a </w:t>
      </w:r>
      <w:proofErr w:type="spellStart"/>
      <w:r w:rsidR="00502DD9">
        <w:t>TEDT</w:t>
      </w:r>
      <w:r w:rsidR="00AA377F">
        <w:t>alk</w:t>
      </w:r>
      <w:proofErr w:type="spellEnd"/>
    </w:p>
    <w:p w14:paraId="461D9D79" w14:textId="4F5036AD" w:rsidR="007E7D87" w:rsidRDefault="00E31C0F" w:rsidP="007E7D87">
      <w:pPr>
        <w:pStyle w:val="ListParagraph"/>
        <w:numPr>
          <w:ilvl w:val="0"/>
          <w:numId w:val="1"/>
        </w:numPr>
      </w:pPr>
      <w:r>
        <w:t>Analyze</w:t>
      </w:r>
      <w:r w:rsidR="007E7D87">
        <w:t xml:space="preserve"> a movie or documentary</w:t>
      </w:r>
    </w:p>
    <w:p w14:paraId="6F5AADA9" w14:textId="4C2E3F01" w:rsidR="00AA377F" w:rsidRDefault="00E31C0F" w:rsidP="00AA377F">
      <w:pPr>
        <w:pStyle w:val="ListParagraph"/>
        <w:numPr>
          <w:ilvl w:val="0"/>
          <w:numId w:val="1"/>
        </w:numPr>
      </w:pPr>
      <w:r>
        <w:t>Create a list of</w:t>
      </w:r>
      <w:r w:rsidR="00AA377F">
        <w:t xml:space="preserve"> economic principles </w:t>
      </w:r>
      <w:r>
        <w:t xml:space="preserve">found </w:t>
      </w:r>
      <w:r w:rsidR="00AA377F">
        <w:t>in pop culture</w:t>
      </w:r>
    </w:p>
    <w:p w14:paraId="4BFFC08D" w14:textId="431B2CA7" w:rsidR="007E7D87" w:rsidRDefault="007E7D87" w:rsidP="007E7D87">
      <w:pPr>
        <w:pStyle w:val="ListParagraph"/>
        <w:numPr>
          <w:ilvl w:val="0"/>
          <w:numId w:val="1"/>
        </w:numPr>
      </w:pPr>
      <w:r>
        <w:t>Create a portfolio presentation</w:t>
      </w:r>
      <w:r w:rsidR="00502DD9">
        <w:t xml:space="preserve"> for HTMW</w:t>
      </w:r>
    </w:p>
    <w:p w14:paraId="00250BE6" w14:textId="07ABDB0B" w:rsidR="007E7D87" w:rsidRDefault="00E31C0F" w:rsidP="007E7D87">
      <w:pPr>
        <w:pStyle w:val="ListParagraph"/>
        <w:numPr>
          <w:ilvl w:val="0"/>
          <w:numId w:val="1"/>
        </w:numPr>
      </w:pPr>
      <w:r>
        <w:t>Research</w:t>
      </w:r>
      <w:r w:rsidR="007E7D87">
        <w:t xml:space="preserve"> a contemporary economist</w:t>
      </w:r>
    </w:p>
    <w:p w14:paraId="5A247563" w14:textId="7BF2144C" w:rsidR="00AA377F" w:rsidRDefault="00E31C0F" w:rsidP="007E7D87">
      <w:pPr>
        <w:pStyle w:val="ListParagraph"/>
        <w:numPr>
          <w:ilvl w:val="0"/>
          <w:numId w:val="1"/>
        </w:numPr>
      </w:pPr>
      <w:r>
        <w:t>Assess</w:t>
      </w:r>
      <w:r w:rsidR="00AA377F">
        <w:t xml:space="preserve"> at a specific country’s economic policies</w:t>
      </w:r>
    </w:p>
    <w:p w14:paraId="74C78F7A" w14:textId="4013195A" w:rsidR="00E31C0F" w:rsidRDefault="00AA377F" w:rsidP="007E7D87">
      <w:pPr>
        <w:pStyle w:val="ListParagraph"/>
        <w:numPr>
          <w:ilvl w:val="0"/>
          <w:numId w:val="1"/>
        </w:numPr>
      </w:pPr>
      <w:r>
        <w:t xml:space="preserve">Solve a problem </w:t>
      </w:r>
      <w:r w:rsidR="00E31C0F">
        <w:t xml:space="preserve">through incentives, or nudges </w:t>
      </w:r>
    </w:p>
    <w:p w14:paraId="04200FE3" w14:textId="4487AAC6" w:rsidR="00E31C0F" w:rsidRDefault="00E31C0F" w:rsidP="00E31C0F">
      <w:pPr>
        <w:pStyle w:val="ListParagraph"/>
        <w:numPr>
          <w:ilvl w:val="0"/>
          <w:numId w:val="1"/>
        </w:numPr>
      </w:pPr>
      <w:r>
        <w:t>Analyze a problem through different schools of thought</w:t>
      </w:r>
    </w:p>
    <w:p w14:paraId="2EB6CD48" w14:textId="7ED8D000" w:rsidR="007E7D87" w:rsidRDefault="007E7D87" w:rsidP="007E7D87">
      <w:pPr>
        <w:pStyle w:val="ListParagraph"/>
        <w:numPr>
          <w:ilvl w:val="0"/>
          <w:numId w:val="1"/>
        </w:numPr>
      </w:pPr>
      <w:r>
        <w:t>Or make your own suggestion!</w:t>
      </w:r>
    </w:p>
    <w:p w14:paraId="7F85B7B1" w14:textId="77777777" w:rsidR="00E31C0F" w:rsidRDefault="00E31C0F" w:rsidP="00AA377F">
      <w:pPr>
        <w:sectPr w:rsidR="00E31C0F" w:rsidSect="00E31C0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0A05E4" w14:textId="23AF54F5" w:rsidR="00AA377F" w:rsidRPr="00E31C0F" w:rsidRDefault="007E7D87" w:rsidP="00AA377F">
      <w:r w:rsidRPr="00502DD9">
        <w:rPr>
          <w:b/>
          <w:bCs/>
        </w:rPr>
        <w:br/>
      </w:r>
      <w:r w:rsidRPr="00502DD9">
        <w:rPr>
          <w:sz w:val="32"/>
          <w:szCs w:val="32"/>
        </w:rPr>
        <w:t xml:space="preserve">Your final product is due </w:t>
      </w:r>
      <w:r w:rsidRPr="00502DD9">
        <w:rPr>
          <w:sz w:val="32"/>
          <w:szCs w:val="32"/>
          <w:u w:val="single"/>
        </w:rPr>
        <w:t>JUNE 15</w:t>
      </w:r>
      <w:r w:rsidRPr="00502DD9">
        <w:rPr>
          <w:sz w:val="32"/>
          <w:szCs w:val="32"/>
          <w:u w:val="single"/>
          <w:vertAlign w:val="superscript"/>
        </w:rPr>
        <w:t>th</w:t>
      </w:r>
      <w:r w:rsidRPr="00502DD9">
        <w:rPr>
          <w:sz w:val="32"/>
          <w:szCs w:val="32"/>
        </w:rPr>
        <w:t>.</w:t>
      </w:r>
    </w:p>
    <w:p w14:paraId="245187AB" w14:textId="66CE6B2F" w:rsidR="00502DD9" w:rsidRDefault="00502DD9" w:rsidP="00AA377F">
      <w:pPr>
        <w:rPr>
          <w:sz w:val="32"/>
          <w:szCs w:val="32"/>
        </w:rPr>
      </w:pPr>
    </w:p>
    <w:p w14:paraId="17F2CF88" w14:textId="7F73F04B" w:rsidR="00502DD9" w:rsidRPr="00502DD9" w:rsidRDefault="00502DD9" w:rsidP="00AA377F">
      <w:pPr>
        <w:rPr>
          <w:sz w:val="28"/>
          <w:szCs w:val="28"/>
        </w:rPr>
      </w:pPr>
      <w:r w:rsidRPr="00502DD9">
        <w:rPr>
          <w:sz w:val="28"/>
          <w:szCs w:val="28"/>
        </w:rPr>
        <w:t>There are some suggestions and starters on the website:</w:t>
      </w:r>
    </w:p>
    <w:p w14:paraId="5B5AC8CF" w14:textId="09A1A30F" w:rsidR="00502DD9" w:rsidRDefault="00502DD9" w:rsidP="00AA377F">
      <w:pPr>
        <w:rPr>
          <w:rFonts w:ascii="Times New Roman" w:eastAsia="Times New Roman" w:hAnsi="Times New Roman" w:cs="Times New Roman"/>
        </w:rPr>
      </w:pPr>
      <w:hyperlink r:id="rId5" w:history="1">
        <w:r w:rsidRPr="0022377D">
          <w:rPr>
            <w:rStyle w:val="Hyperlink"/>
            <w:rFonts w:ascii="Times New Roman" w:eastAsia="Times New Roman" w:hAnsi="Times New Roman" w:cs="Times New Roman"/>
          </w:rPr>
          <w:t>https://learningwithross.weebly.com/unit-8-contemporary.html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18F93026" w14:textId="15A2E2E1" w:rsidR="00502DD9" w:rsidRDefault="00502DD9" w:rsidP="00AA377F">
      <w:pPr>
        <w:rPr>
          <w:rFonts w:ascii="Times New Roman" w:eastAsia="Times New Roman" w:hAnsi="Times New Roman" w:cs="Times New Roman"/>
        </w:rPr>
      </w:pPr>
    </w:p>
    <w:tbl>
      <w:tblPr>
        <w:tblW w:w="106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1111"/>
        <w:gridCol w:w="1112"/>
        <w:gridCol w:w="1112"/>
        <w:gridCol w:w="1111"/>
        <w:gridCol w:w="1112"/>
        <w:gridCol w:w="1112"/>
      </w:tblGrid>
      <w:tr w:rsidR="00E31C0F" w14:paraId="47237A09" w14:textId="77777777" w:rsidTr="00E31C0F">
        <w:trPr>
          <w:trHeight w:val="1077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05131" w14:textId="77777777" w:rsidR="00E31C0F" w:rsidRPr="00E93BAC" w:rsidRDefault="00E31C0F" w:rsidP="00E31C0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b/>
                <w:sz w:val="32"/>
                <w:szCs w:val="36"/>
              </w:rPr>
            </w:pPr>
            <w:r w:rsidRPr="00E93BAC">
              <w:rPr>
                <w:b/>
                <w:sz w:val="32"/>
                <w:szCs w:val="36"/>
              </w:rPr>
              <w:t>Competency:</w:t>
            </w:r>
          </w:p>
          <w:p w14:paraId="0D278DEF" w14:textId="77777777" w:rsidR="00E31C0F" w:rsidRPr="00FA7603" w:rsidRDefault="00E31C0F" w:rsidP="004B4C1F">
            <w:pPr>
              <w:jc w:val="center"/>
              <w:rPr>
                <w:sz w:val="36"/>
                <w:szCs w:val="36"/>
              </w:rPr>
            </w:pPr>
            <w:r>
              <w:rPr>
                <w:szCs w:val="36"/>
              </w:rPr>
              <w:t>Evidence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C817" w14:textId="77777777" w:rsidR="00E31C0F" w:rsidRPr="00E93BAC" w:rsidRDefault="00E31C0F" w:rsidP="004B4C1F">
            <w:pPr>
              <w:jc w:val="center"/>
              <w:rPr>
                <w:sz w:val="18"/>
              </w:rPr>
            </w:pPr>
          </w:p>
          <w:p w14:paraId="6B14F205" w14:textId="77777777" w:rsidR="00E31C0F" w:rsidRDefault="00E31C0F" w:rsidP="004B4C1F">
            <w:pPr>
              <w:jc w:val="center"/>
            </w:pPr>
            <w:r>
              <w:t xml:space="preserve">1 </w:t>
            </w:r>
          </w:p>
          <w:p w14:paraId="1D959797" w14:textId="77777777" w:rsidR="00E31C0F" w:rsidRDefault="00E31C0F" w:rsidP="004B4C1F">
            <w:pPr>
              <w:jc w:val="center"/>
              <w:rPr>
                <w:sz w:val="20"/>
                <w:szCs w:val="20"/>
              </w:rPr>
            </w:pPr>
            <w:r w:rsidRPr="00C41E4C">
              <w:rPr>
                <w:sz w:val="16"/>
                <w:szCs w:val="20"/>
              </w:rPr>
              <w:t>Incomplete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3361" w14:textId="77777777" w:rsidR="00E31C0F" w:rsidRPr="00E93BAC" w:rsidRDefault="00E31C0F" w:rsidP="004B4C1F">
            <w:pPr>
              <w:jc w:val="center"/>
              <w:rPr>
                <w:sz w:val="18"/>
              </w:rPr>
            </w:pPr>
          </w:p>
          <w:p w14:paraId="09F0DA92" w14:textId="77777777" w:rsidR="00E31C0F" w:rsidRPr="00C41E4C" w:rsidRDefault="00E31C0F" w:rsidP="004B4C1F">
            <w:pPr>
              <w:jc w:val="center"/>
            </w:pPr>
            <w:r>
              <w:t>2</w:t>
            </w:r>
          </w:p>
          <w:p w14:paraId="77FDCDB4" w14:textId="77777777" w:rsidR="00E31C0F" w:rsidRDefault="00E31C0F" w:rsidP="004B4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Emerging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7B35" w14:textId="77777777" w:rsidR="00E31C0F" w:rsidRPr="00E93BAC" w:rsidRDefault="00E31C0F" w:rsidP="004B4C1F">
            <w:pPr>
              <w:jc w:val="center"/>
              <w:rPr>
                <w:sz w:val="18"/>
              </w:rPr>
            </w:pPr>
          </w:p>
          <w:p w14:paraId="7288942A" w14:textId="77777777" w:rsidR="00E31C0F" w:rsidRDefault="00E31C0F" w:rsidP="004B4C1F">
            <w:pPr>
              <w:jc w:val="center"/>
            </w:pPr>
            <w:r>
              <w:t>3</w:t>
            </w:r>
          </w:p>
          <w:p w14:paraId="7CA90F62" w14:textId="77777777" w:rsidR="00E31C0F" w:rsidRDefault="00E31C0F" w:rsidP="004B4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Pr="00E87914">
              <w:rPr>
                <w:sz w:val="18"/>
                <w:szCs w:val="20"/>
              </w:rPr>
              <w:t>eveloping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13D1" w14:textId="77777777" w:rsidR="00E31C0F" w:rsidRPr="00E93BAC" w:rsidRDefault="00E31C0F" w:rsidP="004B4C1F">
            <w:pPr>
              <w:jc w:val="center"/>
              <w:rPr>
                <w:sz w:val="18"/>
              </w:rPr>
            </w:pPr>
          </w:p>
          <w:p w14:paraId="6FC52472" w14:textId="77777777" w:rsidR="00E31C0F" w:rsidRDefault="00E31C0F" w:rsidP="004B4C1F">
            <w:pPr>
              <w:jc w:val="center"/>
            </w:pPr>
            <w:r>
              <w:t>4</w:t>
            </w:r>
          </w:p>
          <w:p w14:paraId="79141C6D" w14:textId="77777777" w:rsidR="00E31C0F" w:rsidRDefault="00E31C0F" w:rsidP="004B4C1F">
            <w:pPr>
              <w:jc w:val="center"/>
              <w:rPr>
                <w:sz w:val="18"/>
                <w:szCs w:val="18"/>
              </w:rPr>
            </w:pPr>
            <w:r w:rsidRPr="00E87914">
              <w:rPr>
                <w:sz w:val="18"/>
                <w:szCs w:val="20"/>
              </w:rPr>
              <w:t xml:space="preserve">Developing/ </w:t>
            </w:r>
            <w:r>
              <w:rPr>
                <w:sz w:val="18"/>
                <w:szCs w:val="20"/>
              </w:rPr>
              <w:t>P</w:t>
            </w:r>
            <w:r w:rsidRPr="00E87914">
              <w:rPr>
                <w:sz w:val="18"/>
                <w:szCs w:val="20"/>
              </w:rPr>
              <w:t>roficient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937AE9" w14:textId="77777777" w:rsidR="00E31C0F" w:rsidRPr="00E93BAC" w:rsidRDefault="00E31C0F" w:rsidP="004B4C1F">
            <w:pPr>
              <w:jc w:val="center"/>
              <w:rPr>
                <w:sz w:val="18"/>
              </w:rPr>
            </w:pPr>
          </w:p>
          <w:p w14:paraId="1BDEF31F" w14:textId="77777777" w:rsidR="00E31C0F" w:rsidRDefault="00E31C0F" w:rsidP="004B4C1F">
            <w:pPr>
              <w:jc w:val="center"/>
              <w:rPr>
                <w:sz w:val="20"/>
                <w:szCs w:val="18"/>
              </w:rPr>
            </w:pPr>
            <w: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14:paraId="5321A1C2" w14:textId="77777777" w:rsidR="00E31C0F" w:rsidRDefault="00E31C0F" w:rsidP="004B4C1F">
            <w:pPr>
              <w:jc w:val="center"/>
            </w:pPr>
            <w:r w:rsidRPr="00E87914">
              <w:rPr>
                <w:sz w:val="18"/>
                <w:szCs w:val="18"/>
              </w:rPr>
              <w:t xml:space="preserve">Proficient/ </w:t>
            </w:r>
            <w:r>
              <w:rPr>
                <w:sz w:val="18"/>
                <w:szCs w:val="18"/>
              </w:rPr>
              <w:t>E</w:t>
            </w:r>
            <w:r w:rsidRPr="00E87914">
              <w:rPr>
                <w:sz w:val="18"/>
                <w:szCs w:val="18"/>
              </w:rPr>
              <w:t>xtending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4783D7" w14:textId="77777777" w:rsidR="00E31C0F" w:rsidRPr="00E93BAC" w:rsidRDefault="00E31C0F" w:rsidP="004B4C1F">
            <w:pPr>
              <w:jc w:val="center"/>
              <w:rPr>
                <w:sz w:val="18"/>
              </w:rPr>
            </w:pPr>
          </w:p>
          <w:p w14:paraId="6E99AC50" w14:textId="77777777" w:rsidR="00E31C0F" w:rsidRDefault="00E31C0F" w:rsidP="004B4C1F">
            <w:pPr>
              <w:jc w:val="center"/>
            </w:pPr>
            <w:r>
              <w:t>6</w:t>
            </w:r>
          </w:p>
          <w:p w14:paraId="187477C5" w14:textId="77777777" w:rsidR="00E31C0F" w:rsidRDefault="00E31C0F" w:rsidP="004B4C1F">
            <w:pPr>
              <w:jc w:val="center"/>
            </w:pPr>
            <w:r>
              <w:rPr>
                <w:sz w:val="18"/>
                <w:szCs w:val="18"/>
              </w:rPr>
              <w:t>Extending</w:t>
            </w:r>
          </w:p>
        </w:tc>
      </w:tr>
      <w:tr w:rsidR="00E31C0F" w14:paraId="0FEBBFBB" w14:textId="77777777" w:rsidTr="00E31C0F">
        <w:trPr>
          <w:trHeight w:val="42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9153" w14:textId="77777777" w:rsidR="00E31C0F" w:rsidRDefault="00E31C0F" w:rsidP="004B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 ability to:</w:t>
            </w:r>
          </w:p>
          <w:p w14:paraId="1E8CDFC4" w14:textId="77777777" w:rsidR="00E31C0F" w:rsidRDefault="00E31C0F" w:rsidP="00E31C0F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t>use primary and secondary sources</w:t>
            </w:r>
          </w:p>
          <w:p w14:paraId="1D71280A" w14:textId="77777777" w:rsidR="00E31C0F" w:rsidRDefault="00E31C0F" w:rsidP="00E31C0F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t>Question the evidence</w:t>
            </w:r>
          </w:p>
          <w:p w14:paraId="0CD55FB5" w14:textId="77777777" w:rsidR="00E31C0F" w:rsidRDefault="00E31C0F" w:rsidP="00E31C0F">
            <w:pPr>
              <w:numPr>
                <w:ilvl w:val="1"/>
                <w:numId w:val="2"/>
              </w:numPr>
              <w:spacing w:line="276" w:lineRule="auto"/>
              <w:ind w:left="9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the author?</w:t>
            </w:r>
          </w:p>
          <w:p w14:paraId="70C559AC" w14:textId="77777777" w:rsidR="00E31C0F" w:rsidRDefault="00E31C0F" w:rsidP="004B4C1F">
            <w:pPr>
              <w:ind w:firstLine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(Bias? Purpose? Perspective?)</w:t>
            </w:r>
          </w:p>
          <w:p w14:paraId="5E0E2128" w14:textId="77777777" w:rsidR="00E31C0F" w:rsidRDefault="00E31C0F" w:rsidP="00E31C0F">
            <w:pPr>
              <w:numPr>
                <w:ilvl w:val="1"/>
                <w:numId w:val="2"/>
              </w:numPr>
              <w:spacing w:line="276" w:lineRule="auto"/>
              <w:ind w:left="9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context?</w:t>
            </w:r>
          </w:p>
          <w:p w14:paraId="5F1AD72B" w14:textId="77777777" w:rsidR="00E31C0F" w:rsidRPr="00BF3B29" w:rsidRDefault="00E31C0F" w:rsidP="00E31C0F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t xml:space="preserve">Assess reliability </w:t>
            </w:r>
          </w:p>
          <w:p w14:paraId="23BD6C15" w14:textId="77777777" w:rsidR="00E31C0F" w:rsidRDefault="00E31C0F" w:rsidP="00E31C0F">
            <w:pPr>
              <w:numPr>
                <w:ilvl w:val="1"/>
                <w:numId w:val="2"/>
              </w:numPr>
              <w:spacing w:line="276" w:lineRule="auto"/>
              <w:ind w:left="9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Opinions vs Facts</w:t>
            </w:r>
          </w:p>
          <w:p w14:paraId="34E824D7" w14:textId="77777777" w:rsidR="00E31C0F" w:rsidRDefault="00E31C0F" w:rsidP="00E31C0F">
            <w:pPr>
              <w:numPr>
                <w:ilvl w:val="1"/>
                <w:numId w:val="2"/>
              </w:numPr>
              <w:spacing w:line="276" w:lineRule="auto"/>
              <w:ind w:left="9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Corroborating evidence</w:t>
            </w:r>
          </w:p>
          <w:p w14:paraId="7389EB1C" w14:textId="77777777" w:rsidR="00E31C0F" w:rsidRPr="00E93BAC" w:rsidRDefault="00E31C0F" w:rsidP="00E31C0F">
            <w:pPr>
              <w:numPr>
                <w:ilvl w:val="1"/>
                <w:numId w:val="2"/>
              </w:numPr>
              <w:spacing w:line="276" w:lineRule="auto"/>
              <w:ind w:left="690" w:hanging="270"/>
              <w:contextualSpacing/>
              <w:rPr>
                <w:sz w:val="18"/>
                <w:szCs w:val="18"/>
              </w:rPr>
            </w:pPr>
            <w:r>
              <w:t>Make inferences and supported conclusion</w:t>
            </w:r>
          </w:p>
        </w:tc>
        <w:tc>
          <w:tcPr>
            <w:tcW w:w="66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87B6" w14:textId="77777777" w:rsidR="00E31C0F" w:rsidRDefault="00E31C0F" w:rsidP="004B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1C1261" w14:textId="77777777" w:rsidR="00E31C0F" w:rsidRPr="00765962" w:rsidRDefault="00E31C0F" w:rsidP="004B4C1F"/>
          <w:p w14:paraId="5EF9F518" w14:textId="77777777" w:rsidR="00E31C0F" w:rsidRPr="00765962" w:rsidRDefault="00E31C0F" w:rsidP="004B4C1F"/>
          <w:p w14:paraId="363C7C1A" w14:textId="77777777" w:rsidR="00E31C0F" w:rsidRPr="00765962" w:rsidRDefault="00E31C0F" w:rsidP="004B4C1F"/>
          <w:p w14:paraId="4971B7E1" w14:textId="77777777" w:rsidR="00E31C0F" w:rsidRPr="00765962" w:rsidRDefault="00E31C0F" w:rsidP="004B4C1F"/>
          <w:p w14:paraId="2AA802B0" w14:textId="77777777" w:rsidR="00E31C0F" w:rsidRDefault="00E31C0F" w:rsidP="004B4C1F"/>
          <w:p w14:paraId="0A7BEC83" w14:textId="77777777" w:rsidR="00E31C0F" w:rsidRDefault="00E31C0F" w:rsidP="004B4C1F"/>
          <w:p w14:paraId="4F2D1782" w14:textId="77777777" w:rsidR="00E31C0F" w:rsidRPr="00765962" w:rsidRDefault="00E31C0F" w:rsidP="004B4C1F"/>
        </w:tc>
      </w:tr>
    </w:tbl>
    <w:p w14:paraId="24E6A0B7" w14:textId="77777777" w:rsidR="00E31C0F" w:rsidRPr="00502DD9" w:rsidRDefault="00E31C0F" w:rsidP="00E31C0F">
      <w:pPr>
        <w:ind w:left="-720"/>
        <w:rPr>
          <w:rFonts w:ascii="Times New Roman" w:eastAsia="Times New Roman" w:hAnsi="Times New Roman" w:cs="Times New Roman"/>
        </w:rPr>
      </w:pPr>
    </w:p>
    <w:sectPr w:rsidR="00E31C0F" w:rsidRPr="00502DD9" w:rsidSect="00E31C0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339AD"/>
    <w:multiLevelType w:val="hybridMultilevel"/>
    <w:tmpl w:val="2CBEBDA4"/>
    <w:lvl w:ilvl="0" w:tplc="D19A9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07C"/>
    <w:multiLevelType w:val="hybridMultilevel"/>
    <w:tmpl w:val="2D0C9A80"/>
    <w:lvl w:ilvl="0" w:tplc="45FC2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70A0F"/>
    <w:multiLevelType w:val="multilevel"/>
    <w:tmpl w:val="47BEBC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7"/>
    <w:rsid w:val="001F7FDF"/>
    <w:rsid w:val="003F2891"/>
    <w:rsid w:val="00502DD9"/>
    <w:rsid w:val="00707955"/>
    <w:rsid w:val="007E7D87"/>
    <w:rsid w:val="00812A01"/>
    <w:rsid w:val="00AA377F"/>
    <w:rsid w:val="00BA6AE2"/>
    <w:rsid w:val="00C6466F"/>
    <w:rsid w:val="00D01C12"/>
    <w:rsid w:val="00E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60BE5"/>
  <w15:chartTrackingRefBased/>
  <w15:docId w15:val="{DDBFC37B-6C84-A046-822B-8C1C5C1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withross.weebly.com/unit-8-contempor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2</cp:revision>
  <dcterms:created xsi:type="dcterms:W3CDTF">2020-05-17T22:07:00Z</dcterms:created>
  <dcterms:modified xsi:type="dcterms:W3CDTF">2020-05-17T22:07:00Z</dcterms:modified>
</cp:coreProperties>
</file>